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hint="eastAsia"/>
          <w:sz w:val="36"/>
          <w:szCs w:val="36"/>
        </w:rPr>
      </w:pPr>
      <w:r>
        <w:rPr>
          <w:rFonts w:hint="eastAsia"/>
          <w:sz w:val="36"/>
          <w:szCs w:val="36"/>
        </w:rPr>
        <w:t>浙经院培训收费审批表</w:t>
      </w:r>
    </w:p>
    <w:p>
      <w:pPr>
        <w:jc w:val="center"/>
        <w:rPr>
          <w:rFonts w:hint="eastAsia"/>
        </w:rPr>
      </w:pPr>
    </w:p>
    <w:p>
      <w:pPr>
        <w:rPr>
          <w:rFonts w:hint="eastAsia"/>
          <w:sz w:val="24"/>
          <w:szCs w:val="24"/>
        </w:rPr>
      </w:pPr>
      <w:r>
        <w:rPr>
          <w:rFonts w:hint="eastAsia"/>
          <w:sz w:val="24"/>
          <w:szCs w:val="24"/>
        </w:rPr>
        <w:t>收费申请部门（盖章）：                     收费部门负责人：</w:t>
      </w:r>
    </w:p>
    <w:tbl>
      <w:tblPr>
        <w:tblStyle w:val="3"/>
        <w:tblW w:w="8175" w:type="dxa"/>
        <w:tblInd w:w="1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8"/>
        <w:gridCol w:w="3118"/>
        <w:gridCol w:w="2127"/>
        <w:gridCol w:w="1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1" w:hRule="atLeast"/>
        </w:trPr>
        <w:tc>
          <w:tcPr>
            <w:tcW w:w="1388" w:type="dxa"/>
            <w:vAlign w:val="center"/>
          </w:tcPr>
          <w:p>
            <w:pPr>
              <w:jc w:val="center"/>
              <w:rPr>
                <w:sz w:val="24"/>
                <w:szCs w:val="24"/>
              </w:rPr>
            </w:pPr>
            <w:r>
              <w:rPr>
                <w:rFonts w:hint="eastAsia"/>
                <w:sz w:val="24"/>
                <w:szCs w:val="24"/>
              </w:rPr>
              <w:t>收费内容</w:t>
            </w:r>
          </w:p>
        </w:tc>
        <w:tc>
          <w:tcPr>
            <w:tcW w:w="3118" w:type="dxa"/>
            <w:vAlign w:val="center"/>
          </w:tcPr>
          <w:p>
            <w:pPr>
              <w:jc w:val="center"/>
              <w:rPr>
                <w:sz w:val="24"/>
                <w:szCs w:val="24"/>
              </w:rPr>
            </w:pPr>
          </w:p>
        </w:tc>
        <w:tc>
          <w:tcPr>
            <w:tcW w:w="2127" w:type="dxa"/>
            <w:vAlign w:val="center"/>
          </w:tcPr>
          <w:p>
            <w:pPr>
              <w:jc w:val="center"/>
              <w:rPr>
                <w:sz w:val="24"/>
                <w:szCs w:val="24"/>
              </w:rPr>
            </w:pPr>
            <w:r>
              <w:rPr>
                <w:rFonts w:hint="eastAsia"/>
                <w:sz w:val="24"/>
                <w:szCs w:val="24"/>
              </w:rPr>
              <w:t>收费标准（元/）</w:t>
            </w:r>
          </w:p>
        </w:tc>
        <w:tc>
          <w:tcPr>
            <w:tcW w:w="1542" w:type="dxa"/>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6" w:hRule="atLeast"/>
        </w:trPr>
        <w:tc>
          <w:tcPr>
            <w:tcW w:w="1388" w:type="dxa"/>
            <w:vAlign w:val="center"/>
          </w:tcPr>
          <w:p>
            <w:pPr>
              <w:jc w:val="center"/>
              <w:rPr>
                <w:rFonts w:hint="eastAsia"/>
                <w:sz w:val="24"/>
                <w:szCs w:val="24"/>
              </w:rPr>
            </w:pPr>
            <w:r>
              <w:rPr>
                <w:rFonts w:hint="eastAsia"/>
                <w:sz w:val="24"/>
                <w:szCs w:val="24"/>
              </w:rPr>
              <w:t>收费时间</w:t>
            </w:r>
          </w:p>
        </w:tc>
        <w:tc>
          <w:tcPr>
            <w:tcW w:w="3118" w:type="dxa"/>
            <w:vAlign w:val="center"/>
          </w:tcPr>
          <w:p>
            <w:pPr>
              <w:jc w:val="center"/>
              <w:rPr>
                <w:sz w:val="24"/>
                <w:szCs w:val="24"/>
              </w:rPr>
            </w:pPr>
          </w:p>
        </w:tc>
        <w:tc>
          <w:tcPr>
            <w:tcW w:w="2127" w:type="dxa"/>
            <w:vAlign w:val="center"/>
          </w:tcPr>
          <w:p>
            <w:pPr>
              <w:jc w:val="center"/>
              <w:rPr>
                <w:rFonts w:hint="eastAsia"/>
                <w:sz w:val="24"/>
                <w:szCs w:val="24"/>
              </w:rPr>
            </w:pPr>
            <w:r>
              <w:rPr>
                <w:rFonts w:hint="eastAsia"/>
                <w:sz w:val="21"/>
                <w:szCs w:val="21"/>
              </w:rPr>
              <w:t>收费开票人数</w:t>
            </w:r>
            <w:r>
              <w:rPr>
                <w:rFonts w:hint="eastAsia"/>
                <w:sz w:val="21"/>
                <w:szCs w:val="21"/>
                <w:lang w:eastAsia="zh-CN"/>
              </w:rPr>
              <w:t>预计</w:t>
            </w:r>
          </w:p>
        </w:tc>
        <w:tc>
          <w:tcPr>
            <w:tcW w:w="1542" w:type="dxa"/>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0" w:hRule="atLeast"/>
        </w:trPr>
        <w:tc>
          <w:tcPr>
            <w:tcW w:w="1388" w:type="dxa"/>
            <w:vAlign w:val="center"/>
          </w:tcPr>
          <w:p>
            <w:pPr>
              <w:jc w:val="center"/>
              <w:rPr>
                <w:rFonts w:hint="eastAsia"/>
                <w:sz w:val="24"/>
                <w:szCs w:val="24"/>
              </w:rPr>
            </w:pPr>
            <w:r>
              <w:rPr>
                <w:rFonts w:hint="eastAsia"/>
                <w:sz w:val="24"/>
                <w:szCs w:val="24"/>
              </w:rPr>
              <w:t>收费资金处理</w:t>
            </w:r>
          </w:p>
        </w:tc>
        <w:tc>
          <w:tcPr>
            <w:tcW w:w="3118" w:type="dxa"/>
            <w:vAlign w:val="center"/>
          </w:tcPr>
          <w:p>
            <w:pPr>
              <w:jc w:val="center"/>
              <w:rPr>
                <w:sz w:val="24"/>
                <w:szCs w:val="24"/>
              </w:rPr>
            </w:pPr>
          </w:p>
        </w:tc>
        <w:tc>
          <w:tcPr>
            <w:tcW w:w="2127" w:type="dxa"/>
            <w:vAlign w:val="center"/>
          </w:tcPr>
          <w:p>
            <w:pPr>
              <w:jc w:val="center"/>
              <w:rPr>
                <w:rFonts w:hint="eastAsia"/>
                <w:sz w:val="24"/>
                <w:szCs w:val="24"/>
              </w:rPr>
            </w:pPr>
            <w:r>
              <w:rPr>
                <w:rFonts w:hint="eastAsia"/>
                <w:sz w:val="24"/>
                <w:szCs w:val="24"/>
              </w:rPr>
              <w:t>收费资金所需记入经费项目或代码</w:t>
            </w:r>
          </w:p>
        </w:tc>
        <w:tc>
          <w:tcPr>
            <w:tcW w:w="1542" w:type="dxa"/>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2" w:hRule="atLeast"/>
        </w:trPr>
        <w:tc>
          <w:tcPr>
            <w:tcW w:w="1388" w:type="dxa"/>
            <w:vAlign w:val="center"/>
          </w:tcPr>
          <w:p>
            <w:pPr>
              <w:jc w:val="center"/>
              <w:rPr>
                <w:rFonts w:hint="eastAsia"/>
                <w:sz w:val="24"/>
                <w:szCs w:val="24"/>
              </w:rPr>
            </w:pPr>
            <w:r>
              <w:rPr>
                <w:rFonts w:hint="eastAsia"/>
                <w:sz w:val="24"/>
                <w:szCs w:val="24"/>
              </w:rPr>
              <w:t>填表人</w:t>
            </w:r>
          </w:p>
        </w:tc>
        <w:tc>
          <w:tcPr>
            <w:tcW w:w="3118" w:type="dxa"/>
            <w:vAlign w:val="center"/>
          </w:tcPr>
          <w:p>
            <w:pPr>
              <w:jc w:val="center"/>
              <w:rPr>
                <w:sz w:val="24"/>
                <w:szCs w:val="24"/>
              </w:rPr>
            </w:pPr>
          </w:p>
        </w:tc>
        <w:tc>
          <w:tcPr>
            <w:tcW w:w="2127" w:type="dxa"/>
            <w:vAlign w:val="center"/>
          </w:tcPr>
          <w:p>
            <w:pPr>
              <w:jc w:val="center"/>
              <w:rPr>
                <w:rFonts w:hint="eastAsia"/>
                <w:sz w:val="24"/>
                <w:szCs w:val="24"/>
              </w:rPr>
            </w:pPr>
            <w:r>
              <w:rPr>
                <w:rFonts w:hint="eastAsia"/>
                <w:sz w:val="24"/>
                <w:szCs w:val="24"/>
              </w:rPr>
              <w:t>联系电话</w:t>
            </w:r>
          </w:p>
        </w:tc>
        <w:tc>
          <w:tcPr>
            <w:tcW w:w="1542" w:type="dxa"/>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8" w:hRule="atLeast"/>
        </w:trPr>
        <w:tc>
          <w:tcPr>
            <w:tcW w:w="1388" w:type="dxa"/>
            <w:vAlign w:val="center"/>
          </w:tcPr>
          <w:p>
            <w:pPr>
              <w:jc w:val="center"/>
              <w:rPr>
                <w:rFonts w:hint="eastAsia"/>
                <w:sz w:val="24"/>
                <w:szCs w:val="24"/>
              </w:rPr>
            </w:pPr>
            <w:r>
              <w:rPr>
                <w:rFonts w:hint="eastAsia"/>
                <w:sz w:val="24"/>
                <w:szCs w:val="24"/>
              </w:rPr>
              <w:t>计财处管理科审批</w:t>
            </w:r>
          </w:p>
        </w:tc>
        <w:tc>
          <w:tcPr>
            <w:tcW w:w="6787" w:type="dxa"/>
            <w:gridSpan w:val="3"/>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1" w:hRule="atLeast"/>
        </w:trPr>
        <w:tc>
          <w:tcPr>
            <w:tcW w:w="1388" w:type="dxa"/>
            <w:vAlign w:val="center"/>
          </w:tcPr>
          <w:p>
            <w:pPr>
              <w:jc w:val="center"/>
              <w:rPr>
                <w:rFonts w:hint="eastAsia"/>
                <w:sz w:val="24"/>
                <w:szCs w:val="24"/>
              </w:rPr>
            </w:pPr>
            <w:r>
              <w:rPr>
                <w:rFonts w:hint="eastAsia"/>
                <w:sz w:val="24"/>
                <w:szCs w:val="24"/>
              </w:rPr>
              <w:t>计财处核算科审核</w:t>
            </w:r>
          </w:p>
        </w:tc>
        <w:tc>
          <w:tcPr>
            <w:tcW w:w="6787" w:type="dxa"/>
            <w:gridSpan w:val="3"/>
            <w:tcBorders>
              <w:bottom w:val="none" w:color="auto" w:sz="0" w:space="0"/>
            </w:tcBorders>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4" w:hRule="atLeast"/>
        </w:trPr>
        <w:tc>
          <w:tcPr>
            <w:tcW w:w="1388" w:type="dxa"/>
            <w:vAlign w:val="center"/>
          </w:tcPr>
          <w:p>
            <w:pPr>
              <w:jc w:val="center"/>
              <w:rPr>
                <w:rFonts w:hint="eastAsia"/>
                <w:sz w:val="24"/>
                <w:szCs w:val="24"/>
              </w:rPr>
            </w:pPr>
            <w:r>
              <w:rPr>
                <w:rFonts w:hint="eastAsia"/>
                <w:sz w:val="24"/>
                <w:szCs w:val="24"/>
              </w:rPr>
              <w:t>计财处处处长审批</w:t>
            </w:r>
          </w:p>
        </w:tc>
        <w:tc>
          <w:tcPr>
            <w:tcW w:w="6787" w:type="dxa"/>
            <w:gridSpan w:val="3"/>
            <w:vAlign w:val="center"/>
          </w:tcPr>
          <w:p>
            <w:pPr>
              <w:jc w:val="center"/>
              <w:rPr>
                <w:sz w:val="24"/>
                <w:szCs w:val="24"/>
              </w:rPr>
            </w:pPr>
            <w:r>
              <w:rPr>
                <w:rFonts w:hint="eastAsia"/>
                <w:sz w:val="24"/>
                <w:szCs w:val="24"/>
              </w:rPr>
              <w:t xml:space="preserve"> </w:t>
            </w:r>
          </w:p>
        </w:tc>
      </w:tr>
    </w:tbl>
    <w:p>
      <w:pPr>
        <w:rPr>
          <w:rFonts w:hint="eastAsia"/>
        </w:rPr>
      </w:pPr>
      <w:r>
        <w:rPr>
          <w:rFonts w:hint="eastAsia"/>
        </w:rPr>
        <w:t>说明：1，所有收费必须事先向计财处管理科办理收费标准备案，所有培训收费均需遵循自愿，成本补偿原则，且在收费通知单上注明“自愿参加培训”字眼。</w:t>
      </w:r>
    </w:p>
    <w:p>
      <w:pPr>
        <w:rPr>
          <w:rFonts w:hint="eastAsia"/>
        </w:rPr>
      </w:pPr>
      <w:r>
        <w:rPr>
          <w:rFonts w:hint="eastAsia"/>
        </w:rPr>
        <w:t xml:space="preserve">      2，所有培训收费请在收费前</w:t>
      </w:r>
      <w:r>
        <w:rPr>
          <w:rFonts w:hint="eastAsia"/>
          <w:lang w:eastAsia="zh-CN"/>
        </w:rPr>
        <w:t>一周</w:t>
      </w:r>
      <w:r>
        <w:rPr>
          <w:rFonts w:hint="eastAsia"/>
        </w:rPr>
        <w:t>将盖章的收费通知与审批完成的本收费审批表交计财处核算科收费人员处，以便计财处准备收费票据，安排收费人员等工作。</w:t>
      </w:r>
    </w:p>
    <w:p>
      <w:pPr>
        <w:rPr>
          <w:rFonts w:hint="eastAsia" w:eastAsia="宋体"/>
          <w:lang w:val="en-US" w:eastAsia="zh-CN"/>
        </w:rPr>
      </w:pPr>
      <w:r>
        <w:rPr>
          <w:rFonts w:hint="eastAsia"/>
          <w:lang w:val="en-US" w:eastAsia="zh-CN"/>
        </w:rPr>
        <w:t xml:space="preserve">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auto"/>
    <w:pitch w:val="default"/>
    <w:sig w:usb0="E00002FF" w:usb1="4000ACFF" w:usb2="00000001" w:usb3="00000000" w:csb0="0000019F" w:csb1="00000000"/>
  </w:font>
  <w:font w:name="微软雅黑">
    <w:panose1 w:val="020B0503020204020204"/>
    <w:charset w:val="86"/>
    <w:family w:val="auto"/>
    <w:pitch w:val="default"/>
    <w:sig w:usb0="80000287" w:usb1="2A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05602E"/>
    <w:rsid w:val="0005602E"/>
    <w:rsid w:val="0027765D"/>
    <w:rsid w:val="002E4D7A"/>
    <w:rsid w:val="003018F5"/>
    <w:rsid w:val="003426CC"/>
    <w:rsid w:val="003A138D"/>
    <w:rsid w:val="00401253"/>
    <w:rsid w:val="006C700F"/>
    <w:rsid w:val="008016C5"/>
    <w:rsid w:val="00872429"/>
    <w:rsid w:val="00896D7A"/>
    <w:rsid w:val="00921FE7"/>
    <w:rsid w:val="00CC2BF7"/>
    <w:rsid w:val="00EA0902"/>
    <w:rsid w:val="178E1DD1"/>
    <w:rsid w:val="1C854F5A"/>
    <w:rsid w:val="52B54C41"/>
    <w:rsid w:val="61EE40B9"/>
    <w:rsid w:val="69023BD7"/>
    <w:rsid w:val="6B21034E"/>
    <w:rsid w:val="6DB211CC"/>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kern w:val="2"/>
      <w:sz w:val="21"/>
      <w:szCs w:val="22"/>
      <w:lang w:val="en-US" w:eastAsia="zh-CN" w:bidi="ar-SA"/>
    </w:rPr>
  </w:style>
  <w:style w:type="character" w:default="1" w:styleId="2">
    <w:name w:val="Default Paragraph Font"/>
    <w:unhideWhenUsed/>
    <w:uiPriority w:val="1"/>
  </w:style>
  <w:style w:type="table" w:default="1" w:styleId="3">
    <w:name w:val="Normal Table"/>
    <w:unhideWhenUsed/>
    <w:uiPriority w:val="99"/>
    <w:tblPr>
      <w:tblStyle w:val="3"/>
      <w:tblLayout w:type="fixed"/>
      <w:tblCellMar>
        <w:top w:w="0" w:type="dxa"/>
        <w:left w:w="108" w:type="dxa"/>
        <w:bottom w:w="0" w:type="dxa"/>
        <w:right w:w="108" w:type="dxa"/>
      </w:tblCellMar>
    </w:tblPr>
    <w:tcPr>
      <w:textDirection w:val="lrTb"/>
    </w:tc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49</Words>
  <Characters>284</Characters>
  <Lines>2</Lines>
  <Paragraphs>1</Paragraphs>
  <TotalTime>0</TotalTime>
  <ScaleCrop>false</ScaleCrop>
  <LinksUpToDate>false</LinksUpToDate>
  <CharactersWithSpaces>0</CharactersWithSpaces>
  <Application>WPS Office_9.1.0.5218_F1E327BC-269C-435d-A152-05C5408002CA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2015-09-24T13:21:00Z</dcterms:created>
  <dc:creator>admi</dc:creator>
  <cp:lastModifiedBy>Administrator</cp:lastModifiedBy>
  <dcterms:modified xsi:type="dcterms:W3CDTF">2015-09-25T01:02:38Z</dcterms:modified>
  <dc:title>浙经院培训收费审批表</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ies>
</file>